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2F" w:rsidRPr="00B73DF8" w:rsidRDefault="0010202F" w:rsidP="0010202F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2F" w:rsidRDefault="0010202F" w:rsidP="0010202F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10202F" w:rsidRPr="00B5428E" w:rsidRDefault="0010202F" w:rsidP="0010202F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10202F" w:rsidRPr="00B5428E" w:rsidRDefault="0010202F" w:rsidP="0010202F">
      <w:pPr>
        <w:contextualSpacing/>
        <w:jc w:val="center"/>
        <w:rPr>
          <w:b/>
          <w:noProof/>
          <w:sz w:val="28"/>
          <w:szCs w:val="28"/>
        </w:rPr>
      </w:pPr>
      <w:r w:rsidRPr="00B5428E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10202F" w:rsidRPr="00B5428E" w:rsidRDefault="0010202F" w:rsidP="0010202F">
      <w:pPr>
        <w:contextualSpacing/>
        <w:jc w:val="center"/>
        <w:rPr>
          <w:sz w:val="28"/>
          <w:szCs w:val="28"/>
        </w:rPr>
      </w:pPr>
      <w:r w:rsidRPr="00B5428E">
        <w:rPr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sz w:val="28"/>
          <w:szCs w:val="28"/>
        </w:rPr>
        <w:t xml:space="preserve"> </w:t>
      </w:r>
    </w:p>
    <w:p w:rsidR="0010202F" w:rsidRPr="00B5428E" w:rsidRDefault="0010202F" w:rsidP="0010202F">
      <w:pPr>
        <w:contextualSpacing/>
        <w:jc w:val="center"/>
        <w:rPr>
          <w:b/>
          <w:sz w:val="28"/>
          <w:szCs w:val="28"/>
        </w:rPr>
      </w:pPr>
      <w:r w:rsidRPr="00B5428E"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10202F" w:rsidRPr="00B5428E" w:rsidTr="00802C02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10202F" w:rsidRPr="00B5428E" w:rsidRDefault="008015EC" w:rsidP="00802C0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</w:t>
            </w:r>
            <w:r w:rsidR="0010202F">
              <w:rPr>
                <w:b/>
                <w:sz w:val="28"/>
                <w:szCs w:val="28"/>
              </w:rPr>
              <w:t>11.2022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202F" w:rsidRPr="00B5428E" w:rsidRDefault="0010202F" w:rsidP="00802C0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10202F" w:rsidRPr="00B5428E" w:rsidRDefault="0010202F" w:rsidP="0010202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b/>
                <w:sz w:val="28"/>
                <w:szCs w:val="28"/>
              </w:rPr>
              <w:t xml:space="preserve">№ </w:t>
            </w:r>
            <w:r w:rsidR="008015EC">
              <w:rPr>
                <w:b/>
                <w:sz w:val="28"/>
                <w:szCs w:val="28"/>
              </w:rPr>
              <w:t>75</w:t>
            </w:r>
          </w:p>
        </w:tc>
      </w:tr>
      <w:tr w:rsidR="0010202F" w:rsidRPr="00B5428E" w:rsidTr="00802C02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02F" w:rsidRPr="00B5428E" w:rsidRDefault="0010202F" w:rsidP="00802C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10202F" w:rsidRDefault="0010202F" w:rsidP="0010202F">
      <w:pPr>
        <w:contextualSpacing/>
        <w:rPr>
          <w:noProof/>
          <w:sz w:val="28"/>
          <w:szCs w:val="28"/>
        </w:rPr>
      </w:pPr>
    </w:p>
    <w:p w:rsidR="00963D7E" w:rsidRPr="00B5428E" w:rsidRDefault="00963D7E" w:rsidP="0010202F">
      <w:pPr>
        <w:contextualSpacing/>
        <w:rPr>
          <w:noProof/>
          <w:sz w:val="28"/>
          <w:szCs w:val="28"/>
        </w:rPr>
      </w:pPr>
    </w:p>
    <w:p w:rsidR="00483EBC" w:rsidRPr="0010202F" w:rsidRDefault="0010202F" w:rsidP="0010202F">
      <w:pPr>
        <w:jc w:val="center"/>
        <w:rPr>
          <w:b/>
          <w:sz w:val="28"/>
          <w:szCs w:val="28"/>
        </w:rPr>
      </w:pPr>
      <w:r w:rsidRPr="0010202F">
        <w:rPr>
          <w:b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Издешковского сельского поселения Сафоновского района Смоленской области</w:t>
      </w: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p w:rsidR="00963D7E" w:rsidRDefault="00CD4B62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10202F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10202F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804808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="0010202F">
        <w:rPr>
          <w:rFonts w:ascii="Times New Roman" w:hAnsi="Times New Roman"/>
          <w:sz w:val="28"/>
          <w:szCs w:val="28"/>
        </w:rPr>
        <w:t xml:space="preserve"> </w:t>
      </w:r>
    </w:p>
    <w:p w:rsidR="002F5EC5" w:rsidRDefault="004D607A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10202F">
        <w:rPr>
          <w:rFonts w:ascii="Times New Roman" w:hAnsi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F125D0" w:rsidRPr="002B21CC" w:rsidRDefault="00F125D0" w:rsidP="001B441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B441B" w:rsidRPr="001B441B" w:rsidRDefault="0010202F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2B21CC" w:rsidRDefault="00442B10" w:rsidP="00106027">
      <w:pPr>
        <w:ind w:right="-108" w:firstLine="709"/>
        <w:jc w:val="both"/>
        <w:rPr>
          <w:i/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10202F">
        <w:rPr>
          <w:color w:val="000000"/>
          <w:sz w:val="28"/>
          <w:szCs w:val="28"/>
        </w:rPr>
        <w:t>Издешковского сельского поселения Сафоновского района Смоленской области.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0202F" w:rsidRPr="00C66550" w:rsidRDefault="0010202F" w:rsidP="001020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Pr="00C665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6655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0202F" w:rsidRPr="00C66550" w:rsidRDefault="0010202F" w:rsidP="001020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</w:t>
      </w:r>
      <w:r w:rsidRPr="00C665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B441B" w:rsidRDefault="0010202F" w:rsidP="001020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Сафоновского</w:t>
      </w:r>
      <w:r w:rsidRPr="00C66550">
        <w:rPr>
          <w:sz w:val="28"/>
          <w:szCs w:val="28"/>
        </w:rPr>
        <w:t xml:space="preserve"> района Смоленской области              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Е.В. Триппель</w:t>
      </w: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406088" w:rsidRDefault="00406088" w:rsidP="0010202F">
      <w:pPr>
        <w:rPr>
          <w:b/>
          <w:bCs/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C16C1" w:rsidRPr="002B21CC" w:rsidRDefault="000C16C1" w:rsidP="000C16C1">
      <w:pPr>
        <w:pStyle w:val="ConsPlusNormal"/>
        <w:ind w:left="623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2B21CC">
        <w:rPr>
          <w:rFonts w:ascii="Times New Roman" w:hAnsi="Times New Roman"/>
          <w:i/>
          <w:sz w:val="28"/>
          <w:szCs w:val="28"/>
        </w:rPr>
        <w:t xml:space="preserve"> </w:t>
      </w:r>
      <w:r w:rsidR="0010202F" w:rsidRPr="0010202F">
        <w:rPr>
          <w:rFonts w:ascii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8015EC">
        <w:rPr>
          <w:color w:val="000000"/>
          <w:sz w:val="28"/>
          <w:szCs w:val="28"/>
        </w:rPr>
        <w:t>03.11.</w:t>
      </w:r>
      <w:r>
        <w:rPr>
          <w:color w:val="000000"/>
          <w:sz w:val="28"/>
          <w:szCs w:val="28"/>
        </w:rPr>
        <w:t xml:space="preserve">2022 </w:t>
      </w:r>
      <w:r w:rsidR="0080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8015EC">
        <w:rPr>
          <w:color w:val="000000"/>
          <w:sz w:val="28"/>
          <w:szCs w:val="28"/>
        </w:rPr>
        <w:t>75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</w:p>
    <w:p w:rsidR="0010202F" w:rsidRDefault="0010202F" w:rsidP="000C16C1">
      <w:pPr>
        <w:jc w:val="center"/>
        <w:rPr>
          <w:b/>
          <w:sz w:val="28"/>
          <w:szCs w:val="28"/>
        </w:rPr>
      </w:pPr>
      <w:r w:rsidRPr="0010202F">
        <w:rPr>
          <w:b/>
          <w:sz w:val="28"/>
          <w:szCs w:val="28"/>
        </w:rPr>
        <w:t xml:space="preserve">Издешковского сельского поселения </w:t>
      </w:r>
    </w:p>
    <w:p w:rsidR="000C16C1" w:rsidRPr="0010202F" w:rsidRDefault="0010202F" w:rsidP="0010202F">
      <w:pPr>
        <w:jc w:val="center"/>
        <w:rPr>
          <w:b/>
          <w:sz w:val="28"/>
          <w:szCs w:val="28"/>
        </w:rPr>
      </w:pPr>
      <w:r w:rsidRPr="0010202F">
        <w:rPr>
          <w:b/>
          <w:sz w:val="28"/>
          <w:szCs w:val="28"/>
        </w:rPr>
        <w:t>Сафоновского района Смоленской области</w:t>
      </w:r>
    </w:p>
    <w:p w:rsidR="00474860" w:rsidRPr="002B21CC" w:rsidRDefault="00474860" w:rsidP="00406088">
      <w:pPr>
        <w:jc w:val="center"/>
        <w:rPr>
          <w:b/>
          <w:i/>
          <w:sz w:val="28"/>
          <w:szCs w:val="28"/>
        </w:rPr>
      </w:pPr>
    </w:p>
    <w:p w:rsidR="000C16C1" w:rsidRDefault="008648DB" w:rsidP="0010202F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10202F">
        <w:rPr>
          <w:sz w:val="28"/>
          <w:szCs w:val="28"/>
        </w:rPr>
        <w:t>Издешковского сельского поселения Сафоновского района Смоленской области</w:t>
      </w:r>
      <w:r w:rsidR="0010202F" w:rsidRPr="00B07FD9">
        <w:rPr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10202F" w:rsidRPr="0010202F" w:rsidRDefault="0010202F" w:rsidP="0010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 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804808">
        <w:rPr>
          <w:rFonts w:cs="Arial"/>
          <w:sz w:val="28"/>
          <w:szCs w:val="28"/>
        </w:rPr>
        <w:t>муниципального образования «</w:t>
      </w:r>
      <w:r>
        <w:rPr>
          <w:rFonts w:cs="Arial"/>
          <w:sz w:val="28"/>
          <w:szCs w:val="28"/>
        </w:rPr>
        <w:t>Сафоновск</w:t>
      </w:r>
      <w:r w:rsidR="00804808">
        <w:rPr>
          <w:rFonts w:cs="Arial"/>
          <w:sz w:val="28"/>
          <w:szCs w:val="28"/>
        </w:rPr>
        <w:t>ий</w:t>
      </w:r>
      <w:r>
        <w:rPr>
          <w:rFonts w:cs="Arial"/>
          <w:sz w:val="28"/>
          <w:szCs w:val="28"/>
        </w:rPr>
        <w:t xml:space="preserve"> район</w:t>
      </w:r>
      <w:r w:rsidR="00804808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Смоленской области. </w:t>
      </w:r>
    </w:p>
    <w:p w:rsidR="00CB60B5" w:rsidRPr="005429B3" w:rsidRDefault="0010202F" w:rsidP="005429B3">
      <w:pPr>
        <w:ind w:firstLine="709"/>
        <w:jc w:val="both"/>
        <w:rPr>
          <w:rFonts w:cs="Arial"/>
          <w:sz w:val="28"/>
          <w:szCs w:val="28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="005429B3">
        <w:rPr>
          <w:rFonts w:cs="Arial"/>
          <w:sz w:val="28"/>
          <w:szCs w:val="28"/>
        </w:rPr>
        <w:t>муниципального образования</w:t>
      </w:r>
      <w:r>
        <w:rPr>
          <w:rFonts w:cs="Arial"/>
          <w:sz w:val="28"/>
          <w:szCs w:val="28"/>
        </w:rPr>
        <w:t>.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5429B3">
        <w:rPr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="005116E6">
        <w:rPr>
          <w:sz w:val="28"/>
          <w:szCs w:val="28"/>
        </w:rPr>
        <w:lastRenderedPageBreak/>
        <w:t>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6343AD" w:rsidRPr="001E38C7">
        <w:rPr>
          <w:sz w:val="28"/>
          <w:szCs w:val="28"/>
        </w:rPr>
        <w:t>5</w:t>
      </w:r>
      <w:r w:rsidR="00D44AC0" w:rsidRPr="001E38C7">
        <w:rPr>
          <w:sz w:val="28"/>
          <w:szCs w:val="28"/>
        </w:rPr>
        <w:t>и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proofErr w:type="gramStart"/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</w:t>
      </w:r>
      <w:r w:rsidR="004A5DA5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5A631D">
        <w:rPr>
          <w:sz w:val="28"/>
          <w:szCs w:val="28"/>
        </w:rPr>
        <w:t>и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 xml:space="preserve">атаману казачьего общества или уполномоченному лицууведомление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bookmarkStart w:id="0" w:name="_GoBack"/>
      <w:bookmarkEnd w:id="0"/>
      <w:r>
        <w:rPr>
          <w:sz w:val="28"/>
          <w:szCs w:val="28"/>
        </w:rPr>
        <w:t>,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D75D87" w:rsidRPr="0083170C">
        <w:rPr>
          <w:sz w:val="28"/>
          <w:szCs w:val="28"/>
        </w:rPr>
        <w:lastRenderedPageBreak/>
        <w:t>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EC4E7B">
        <w:rPr>
          <w:sz w:val="28"/>
          <w:szCs w:val="28"/>
        </w:rPr>
        <w:t>–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</w:p>
    <w:sectPr w:rsidR="00FC5453" w:rsidRPr="002B21CC" w:rsidSect="00711386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E4" w:rsidRDefault="00B168E4">
      <w:r>
        <w:separator/>
      </w:r>
    </w:p>
  </w:endnote>
  <w:endnote w:type="continuationSeparator" w:id="1">
    <w:p w:rsidR="00B168E4" w:rsidRDefault="00B1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E4" w:rsidRDefault="00B168E4">
      <w:r>
        <w:separator/>
      </w:r>
    </w:p>
  </w:footnote>
  <w:footnote w:type="continuationSeparator" w:id="1">
    <w:p w:rsidR="00B168E4" w:rsidRDefault="00B1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380818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8015EC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D625B"/>
    <w:rsid w:val="000E1E23"/>
    <w:rsid w:val="000E79B2"/>
    <w:rsid w:val="000F4285"/>
    <w:rsid w:val="0010202F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7498C"/>
    <w:rsid w:val="00380818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29B3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4EF0"/>
    <w:rsid w:val="007C13BD"/>
    <w:rsid w:val="007C24B8"/>
    <w:rsid w:val="007C4B77"/>
    <w:rsid w:val="007E0A66"/>
    <w:rsid w:val="007E0B3C"/>
    <w:rsid w:val="007F27D3"/>
    <w:rsid w:val="008015EC"/>
    <w:rsid w:val="00803A12"/>
    <w:rsid w:val="00804808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63D7E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A768D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10202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5E5F-9B11-4ABD-8D5F-B2F1AB4A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1852</Words>
  <Characters>14109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администрация</cp:lastModifiedBy>
  <cp:revision>98</cp:revision>
  <cp:lastPrinted>2022-11-03T12:16:00Z</cp:lastPrinted>
  <dcterms:created xsi:type="dcterms:W3CDTF">2022-09-28T06:32:00Z</dcterms:created>
  <dcterms:modified xsi:type="dcterms:W3CDTF">2022-11-03T12:17:00Z</dcterms:modified>
</cp:coreProperties>
</file>