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DA" w:rsidRDefault="00BE1ADA" w:rsidP="00BE1ADA">
      <w:pPr>
        <w:jc w:val="center"/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DA" w:rsidRDefault="00BE1ADA" w:rsidP="00BE1ADA"/>
    <w:p w:rsidR="00BE1ADA" w:rsidRDefault="00BE1ADA" w:rsidP="00BE1AD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ИЗДЕШКОВСКОГО СЕЛЬСКОГО ПОСЕЛЕНИЯ </w:t>
      </w:r>
    </w:p>
    <w:p w:rsidR="00BE1ADA" w:rsidRDefault="00BE1ADA" w:rsidP="00BE1ADA">
      <w:pPr>
        <w:pStyle w:val="1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</w:p>
    <w:p w:rsidR="00BE1ADA" w:rsidRDefault="00BE1ADA" w:rsidP="00BE1ADA">
      <w:pPr>
        <w:pStyle w:val="1"/>
        <w:rPr>
          <w:sz w:val="32"/>
          <w:szCs w:val="32"/>
        </w:rPr>
      </w:pPr>
    </w:p>
    <w:p w:rsidR="00BE1ADA" w:rsidRDefault="00BE1ADA" w:rsidP="00BE1ADA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E1ADA" w:rsidRDefault="00BE1ADA" w:rsidP="00BE1ADA">
      <w:pPr>
        <w:pStyle w:val="1"/>
        <w:rPr>
          <w:sz w:val="28"/>
          <w:szCs w:val="28"/>
        </w:rPr>
      </w:pPr>
    </w:p>
    <w:p w:rsidR="00BE1ADA" w:rsidRDefault="00BE1ADA" w:rsidP="00BE1ADA"/>
    <w:p w:rsidR="00BE1ADA" w:rsidRDefault="00BE1ADA" w:rsidP="00BE1A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28.03.2013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</w:p>
    <w:p w:rsidR="00BE1ADA" w:rsidRDefault="00BE1ADA" w:rsidP="00BE1ADA">
      <w:pPr>
        <w:rPr>
          <w:sz w:val="28"/>
          <w:szCs w:val="28"/>
        </w:rPr>
      </w:pPr>
      <w:r>
        <w:rPr>
          <w:sz w:val="28"/>
          <w:szCs w:val="28"/>
        </w:rPr>
        <w:t>Об отчете Главы Администрации</w:t>
      </w:r>
    </w:p>
    <w:p w:rsidR="00BE1ADA" w:rsidRDefault="00BE1ADA" w:rsidP="00BE1A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E1ADA" w:rsidRDefault="00BE1ADA" w:rsidP="00BE1A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E1ADA" w:rsidRDefault="00BE1ADA" w:rsidP="00BE1ADA">
      <w:pPr>
        <w:rPr>
          <w:sz w:val="28"/>
          <w:szCs w:val="28"/>
        </w:rPr>
      </w:pPr>
      <w:r>
        <w:rPr>
          <w:sz w:val="28"/>
          <w:szCs w:val="28"/>
        </w:rPr>
        <w:t>о результатах ее деятельности за 2012 год</w:t>
      </w:r>
    </w:p>
    <w:p w:rsidR="00BE1ADA" w:rsidRDefault="00BE1ADA" w:rsidP="00BE1ADA">
      <w:pPr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представленный Главой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Ладиной</w:t>
      </w:r>
      <w:proofErr w:type="spellEnd"/>
      <w:r>
        <w:rPr>
          <w:sz w:val="28"/>
          <w:szCs w:val="28"/>
        </w:rPr>
        <w:t xml:space="preserve"> Н.В. отчет о результатах своей деятельности за 2012 год,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РЕШИЛ:</w:t>
      </w: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отчет Главы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Ладиной</w:t>
      </w:r>
      <w:proofErr w:type="spellEnd"/>
      <w:r>
        <w:rPr>
          <w:sz w:val="28"/>
          <w:szCs w:val="28"/>
        </w:rPr>
        <w:t xml:space="preserve"> Натальи Витальевны о результатах ее деятельности за 2012 год (прилагается).</w:t>
      </w: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деятельность Главы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Ладиной</w:t>
      </w:r>
      <w:proofErr w:type="spellEnd"/>
      <w:r>
        <w:rPr>
          <w:sz w:val="28"/>
          <w:szCs w:val="28"/>
        </w:rPr>
        <w:t xml:space="preserve"> Натальи Витальевны за 2012 год удовлетворительной.</w:t>
      </w: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 в установленном порядке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rPr>
          <w:sz w:val="28"/>
          <w:szCs w:val="28"/>
        </w:rPr>
      </w:pPr>
    </w:p>
    <w:p w:rsidR="00BE1ADA" w:rsidRDefault="00BE1ADA" w:rsidP="00BE1AD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E1ADA" w:rsidRDefault="00BE1ADA" w:rsidP="00BE1A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E1ADA" w:rsidRDefault="00BE1ADA" w:rsidP="00BE1AD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А.И. Шпаков</w:t>
      </w: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center"/>
      </w:pPr>
      <w:r>
        <w:lastRenderedPageBreak/>
        <w:t>2</w:t>
      </w:r>
    </w:p>
    <w:p w:rsidR="00BE1ADA" w:rsidRDefault="00BE1ADA" w:rsidP="00BE1ADA">
      <w:pPr>
        <w:jc w:val="center"/>
        <w:rPr>
          <w:sz w:val="28"/>
          <w:szCs w:val="28"/>
        </w:rPr>
      </w:pPr>
    </w:p>
    <w:p w:rsidR="00BE1ADA" w:rsidRDefault="00BE1ADA" w:rsidP="00BE1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</w:t>
      </w:r>
    </w:p>
    <w:p w:rsidR="00BE1ADA" w:rsidRDefault="00BE1ADA" w:rsidP="00BE1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решением Совета депутатов</w:t>
      </w:r>
    </w:p>
    <w:p w:rsidR="00BE1ADA" w:rsidRDefault="00BE1ADA" w:rsidP="00BE1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BE1ADA" w:rsidRDefault="00BE1ADA" w:rsidP="00BE1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</w:p>
    <w:p w:rsidR="00BE1ADA" w:rsidRDefault="00BE1ADA" w:rsidP="00BE1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района Смоленской области</w:t>
      </w:r>
    </w:p>
    <w:p w:rsidR="00BE1ADA" w:rsidRDefault="00BE1ADA" w:rsidP="00BE1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</w:t>
      </w:r>
      <w:r>
        <w:rPr>
          <w:sz w:val="28"/>
          <w:szCs w:val="28"/>
          <w:u w:val="single"/>
        </w:rPr>
        <w:t>28.03.2013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</w:p>
    <w:p w:rsidR="00BE1ADA" w:rsidRDefault="00BE1ADA" w:rsidP="00BE1ADA">
      <w:pPr>
        <w:jc w:val="right"/>
        <w:rPr>
          <w:sz w:val="28"/>
          <w:szCs w:val="28"/>
        </w:rPr>
      </w:pPr>
    </w:p>
    <w:p w:rsidR="00BE1ADA" w:rsidRDefault="00BE1ADA" w:rsidP="00BE1AD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E1ADA" w:rsidRDefault="00BE1ADA" w:rsidP="00BE1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E1ADA" w:rsidRDefault="00BE1ADA" w:rsidP="00BE1A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 результатах своей деятельности       </w:t>
      </w:r>
    </w:p>
    <w:p w:rsidR="00BE1ADA" w:rsidRDefault="00BE1ADA" w:rsidP="00BE1AD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2012 год</w:t>
      </w:r>
    </w:p>
    <w:p w:rsidR="00BE1ADA" w:rsidRDefault="00BE1ADA" w:rsidP="00BE1ADA">
      <w:pPr>
        <w:jc w:val="center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Главным направлением в работе Главы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является повышение качества жизни жителей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решении проблем граждан использовался комплексный подход при взаимодействии с депутатами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поселения; Администрацией МО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области; организациями и предприятиями, расположенными на территории поселения; активной частью населения.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доходов составил 11 186 214 руб., расходы бюджета составили   11 306 303 руб. с превышением над доходами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дефицит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составил 120 100 руб.)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Работы по благоустройству улиц, парка (в том числе </w:t>
      </w:r>
      <w:proofErr w:type="spellStart"/>
      <w:r>
        <w:rPr>
          <w:sz w:val="28"/>
          <w:szCs w:val="28"/>
        </w:rPr>
        <w:t>обкашивание</w:t>
      </w:r>
      <w:proofErr w:type="spellEnd"/>
      <w:r>
        <w:rPr>
          <w:sz w:val="28"/>
          <w:szCs w:val="28"/>
        </w:rPr>
        <w:t xml:space="preserve">) выполнены на  358 948 руб., из них на 49 948 руб.  спиливание деревьев в количестве 9 шт. (по  ул.1-я Ленинская возле д.16,14) выполнено ООО « Гранит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».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системе уличного освещения добавлено 7 светильников на сумму 99 741 руб.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2шт. - ул. Горького, 2шт. –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калова, 1шт.- ул.Пионерская, 1шт. – ул.1-я Ленинская, 1шт.- Десантная. 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уличное освещение стало включать в себя 60 светильников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освещены 13 улиц).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уличное освещение в 2012г. затрачено: 298 679, 78 руб. -  электроэнергия;  39 990, 92 руб. – техническое обслуживание; 34 292 руб. - материалы.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Содержание бани (включая дрова, убытки) составило 249 999,4 руб.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очистку дорог от снега за январь, февраль, март, декабрь 2012 года затрачено 98 343 руб. Чистка дорог производилась ООО «Смоленская Нива».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>, подрядчик добросовестно исполнял свои обязательства, что позволило практически  не иметь жалоб по данному вопросу.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40 193 руб. ОГУП « </w:t>
      </w:r>
      <w:proofErr w:type="spellStart"/>
      <w:r>
        <w:rPr>
          <w:sz w:val="28"/>
          <w:szCs w:val="28"/>
        </w:rPr>
        <w:t>Сафоновское</w:t>
      </w:r>
      <w:proofErr w:type="spellEnd"/>
      <w:r>
        <w:rPr>
          <w:sz w:val="28"/>
          <w:szCs w:val="28"/>
        </w:rPr>
        <w:t xml:space="preserve"> ДРСУ» выполнена отсыпка и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следующих улиц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здешково</w:t>
      </w:r>
      <w:proofErr w:type="spellEnd"/>
      <w:r>
        <w:rPr>
          <w:sz w:val="28"/>
          <w:szCs w:val="28"/>
        </w:rPr>
        <w:t>: 2-я Ленинская, 1-я Ленинская, Первомайская, Пионерская, Горького, Десантная, Коммунальная, Чкалова.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мае ОАО «Дорожное эксплуатационное предприятие № 3» произвело чистку центральной площади – 1200 руб.</w:t>
      </w: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center"/>
      </w:pPr>
      <w:r>
        <w:t>3</w:t>
      </w: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Ремонт внутридомовой территории в центре села </w:t>
      </w:r>
      <w:proofErr w:type="spellStart"/>
      <w:r>
        <w:rPr>
          <w:sz w:val="28"/>
          <w:szCs w:val="28"/>
        </w:rPr>
        <w:t>Издешково</w:t>
      </w:r>
      <w:proofErr w:type="spellEnd"/>
      <w:r>
        <w:rPr>
          <w:sz w:val="28"/>
          <w:szCs w:val="28"/>
        </w:rPr>
        <w:t xml:space="preserve"> и подъездов к ней выполнен на сумму 2 105 264 руб. 105 264 руб.- средства местного бюджета, 2 000 000 руб. – средства областного бюджета.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Установлены дорожные знаки в количестве  4шт.    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обращениям граждан выполнен ремонт колодцев в количестве 7 шт. (ул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ервомайская д.13, ул.Механизаторов  д.2 и д.7, ул.25 Октября возле д.7, ул.Гвардейская  д.36, ул.2-я Ленинская д.6, ул.Пионерская д.15), включающий замену домиков и чистку (реанимацию) – 92 000 руб.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Плата за техническое обслуживание трассы газопровода составила  105 564, 80 руб.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Дом № 21 по ул.2-я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подключен к централизованному отоплению –   62 339 руб., средства из бюджета муниципального образования «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Выполнены работы по откачке </w:t>
      </w:r>
      <w:proofErr w:type="spellStart"/>
      <w:r>
        <w:rPr>
          <w:sz w:val="28"/>
          <w:szCs w:val="28"/>
        </w:rPr>
        <w:t>артскважины</w:t>
      </w:r>
      <w:proofErr w:type="spellEnd"/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Агровод</w:t>
      </w:r>
      <w:proofErr w:type="spellEnd"/>
      <w:r>
        <w:rPr>
          <w:sz w:val="28"/>
          <w:szCs w:val="28"/>
        </w:rPr>
        <w:t xml:space="preserve">» - 64147, 16 руб., средства из бюджета муниципального образования «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Произведены строительно-монтажные работы  по объекту: «Газификация жилой зоны п.г.т. </w:t>
      </w:r>
      <w:proofErr w:type="spellStart"/>
      <w:r>
        <w:rPr>
          <w:sz w:val="28"/>
          <w:szCs w:val="28"/>
        </w:rPr>
        <w:t>Издешково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  <w:proofErr w:type="spellStart"/>
      <w:r>
        <w:rPr>
          <w:sz w:val="28"/>
          <w:szCs w:val="28"/>
        </w:rPr>
        <w:t>Внутрипоселковые</w:t>
      </w:r>
      <w:proofErr w:type="spellEnd"/>
      <w:r>
        <w:rPr>
          <w:sz w:val="28"/>
          <w:szCs w:val="28"/>
        </w:rPr>
        <w:t xml:space="preserve"> распределительные газопроводы низкого давления северной части поселка (до железной дороги). Корректировка</w:t>
      </w:r>
      <w:proofErr w:type="gramStart"/>
      <w:r>
        <w:rPr>
          <w:sz w:val="28"/>
          <w:szCs w:val="28"/>
        </w:rPr>
        <w:t xml:space="preserve">.»  </w:t>
      </w:r>
      <w:proofErr w:type="gramEnd"/>
      <w:r>
        <w:rPr>
          <w:sz w:val="28"/>
          <w:szCs w:val="28"/>
        </w:rPr>
        <w:t>в 2012г. на сумму 3 378 101 руб.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>168 905 руб. – средства местного бюджета;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>624 273 руб.- федеральный бюджет;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>2 584 923 руб. – областной бюджет.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Межевой план на земельный участок под строительство газопровода выполнен за 99 000 руб.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в очередной раз участвовала в региональной адресной программе по проведению капитального ремонта многоквартирных домов. Выполнен ремонт трёх многоквартирных домов № 21, 7б,  9а по ул.2-я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включающий: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крыши;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утепление и ремонт фасада;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коллективных приборов учета (холодной воды);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>- энергетическое обследование.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капитального ремонта – 1 404 632 руб.; из них 167 200 руб. средства местного бюджета и  45 740, 27 руб. за муниципальные квартиры. 35 044,73 руб. – межевание земельных участков под многоквартирными домами, средства местного бюджета.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счет областных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иобретена благоустроенная квартира для предоставления по договору социального найма ребенку сироте и передана </w:t>
      </w:r>
      <w:proofErr w:type="spellStart"/>
      <w:r>
        <w:rPr>
          <w:sz w:val="28"/>
          <w:szCs w:val="28"/>
        </w:rPr>
        <w:t>Сдобниковой</w:t>
      </w:r>
      <w:proofErr w:type="spellEnd"/>
      <w:r>
        <w:rPr>
          <w:sz w:val="28"/>
          <w:szCs w:val="28"/>
        </w:rPr>
        <w:t xml:space="preserve"> М.Н. – 746 250 руб.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 года регулярно проводилась уборка кладбища – 13 000 руб. 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ООО « Гранит» произвело отлов собак в количестве 12шт.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отлов производился на основании обращения граждан. 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Субботник проводился работниками Администрации, депутатами, жителями поселения с привлечением школьников.</w:t>
      </w: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center"/>
      </w:pPr>
      <w:r>
        <w:t>4</w:t>
      </w:r>
    </w:p>
    <w:p w:rsidR="00BE1ADA" w:rsidRDefault="00BE1ADA" w:rsidP="00BE1ADA">
      <w:pPr>
        <w:jc w:val="both"/>
        <w:rPr>
          <w:sz w:val="28"/>
          <w:szCs w:val="28"/>
        </w:rPr>
      </w:pP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Организовано и проведено совместно с Домом Культуры, депутатами, организациями и активными жителями  мероприятие «Проводы русской зимы».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конце года установлена новогодняя ель на площади. Привозка, установка, стоимость ели- 17 000 руб., украшения- 9 420 руб.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Год закончили  праздником в новогоднюю ночь на площади.</w:t>
      </w:r>
    </w:p>
    <w:p w:rsidR="00BE1ADA" w:rsidRDefault="00BE1ADA" w:rsidP="00BE1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Много внимания уделялось работе с населением. Беседы, встречи, приёмы граждан, участие Администрации в значимых для поселения мероприятиях являлось и является главной составляющей в деятельности в целом. Это позволяет полно и объективно владеть информацией о ситуации в различных сферах жизнедеятельности поселения и использовать эту информацию в работе на благо жителей с. </w:t>
      </w:r>
      <w:proofErr w:type="spellStart"/>
      <w:r>
        <w:rPr>
          <w:sz w:val="28"/>
          <w:szCs w:val="28"/>
        </w:rPr>
        <w:t>Издешково</w:t>
      </w:r>
      <w:proofErr w:type="spellEnd"/>
      <w:r>
        <w:rPr>
          <w:sz w:val="28"/>
          <w:szCs w:val="28"/>
        </w:rPr>
        <w:t>.</w:t>
      </w:r>
    </w:p>
    <w:p w:rsidR="00467C71" w:rsidRDefault="00467C71"/>
    <w:sectPr w:rsidR="00467C71" w:rsidSect="00BE1A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DA"/>
    <w:rsid w:val="00467C71"/>
    <w:rsid w:val="00B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BE1ADA"/>
    <w:pPr>
      <w:suppressAutoHyphens/>
      <w:ind w:left="-426" w:right="-625" w:firstLine="426"/>
      <w:jc w:val="center"/>
    </w:pPr>
    <w:rPr>
      <w:b/>
      <w:bCs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E1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6397</Characters>
  <Application>Microsoft Office Word</Application>
  <DocSecurity>0</DocSecurity>
  <Lines>53</Lines>
  <Paragraphs>15</Paragraphs>
  <ScaleCrop>false</ScaleCrop>
  <Company>Grizli777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2014-06-19T07:06:00Z</dcterms:created>
  <dcterms:modified xsi:type="dcterms:W3CDTF">2014-06-19T07:08:00Z</dcterms:modified>
</cp:coreProperties>
</file>