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29"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Уведомление</w:t>
      </w:r>
    </w:p>
    <w:p w:rsidR="00FC46D0"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об общественном обсуждении</w:t>
      </w:r>
    </w:p>
    <w:p w:rsidR="00286329" w:rsidRDefault="00286329" w:rsidP="00EA2DA5">
      <w:pPr>
        <w:autoSpaceDE w:val="0"/>
        <w:autoSpaceDN w:val="0"/>
        <w:adjustRightInd w:val="0"/>
        <w:jc w:val="center"/>
        <w:rPr>
          <w:rFonts w:ascii="Times New Roman" w:eastAsia="Times New Roman" w:hAnsi="Times New Roman" w:cs="Times New Roman"/>
          <w:bCs/>
          <w:sz w:val="24"/>
          <w:szCs w:val="24"/>
          <w:lang w:eastAsia="ru-RU"/>
        </w:rPr>
      </w:pPr>
      <w:r w:rsidRPr="00711B40">
        <w:rPr>
          <w:rFonts w:ascii="Times New Roman" w:eastAsia="Times New Roman" w:hAnsi="Times New Roman" w:cs="Times New Roman"/>
          <w:color w:val="000000"/>
          <w:sz w:val="24"/>
          <w:szCs w:val="24"/>
          <w:lang w:eastAsia="ru-RU"/>
        </w:rPr>
        <w:t xml:space="preserve">проекта </w:t>
      </w:r>
      <w:r w:rsidR="00506AD7" w:rsidRPr="00711B40">
        <w:rPr>
          <w:rFonts w:ascii="Times New Roman" w:eastAsia="Times New Roman" w:hAnsi="Times New Roman" w:cs="Times New Roman"/>
          <w:sz w:val="24"/>
          <w:szCs w:val="24"/>
          <w:lang w:eastAsia="ru-RU"/>
        </w:rPr>
        <w:t>П</w:t>
      </w:r>
      <w:r w:rsidR="00506AD7" w:rsidRPr="00711B40">
        <w:rPr>
          <w:rFonts w:ascii="Times New Roman" w:eastAsia="Times New Roman" w:hAnsi="Times New Roman" w:cs="Times New Roman"/>
          <w:bCs/>
          <w:sz w:val="24"/>
          <w:szCs w:val="24"/>
          <w:lang w:eastAsia="ru-RU"/>
        </w:rPr>
        <w:t xml:space="preserve">рограммы </w:t>
      </w:r>
      <w:r w:rsidR="00EA2DA5" w:rsidRPr="00EA2DA5">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bCs/>
          <w:sz w:val="24"/>
          <w:szCs w:val="24"/>
          <w:lang w:eastAsia="ru-RU"/>
        </w:rPr>
        <w:t>Издешковского сельского</w:t>
      </w:r>
      <w:r w:rsidR="00EA2DA5" w:rsidRPr="00EA2DA5">
        <w:rPr>
          <w:rFonts w:ascii="Times New Roman" w:eastAsia="Times New Roman" w:hAnsi="Times New Roman" w:cs="Times New Roman"/>
          <w:bCs/>
          <w:sz w:val="24"/>
          <w:szCs w:val="24"/>
          <w:lang w:eastAsia="ru-RU"/>
        </w:rPr>
        <w:t xml:space="preserve"> поселения </w:t>
      </w:r>
      <w:r w:rsidR="001C3B77">
        <w:rPr>
          <w:rFonts w:ascii="Times New Roman" w:eastAsia="Times New Roman" w:hAnsi="Times New Roman" w:cs="Times New Roman"/>
          <w:bCs/>
          <w:sz w:val="24"/>
          <w:szCs w:val="24"/>
          <w:lang w:eastAsia="ru-RU"/>
        </w:rPr>
        <w:t>Сафоновского</w:t>
      </w:r>
      <w:r w:rsidR="00EA2DA5" w:rsidRPr="00EA2DA5">
        <w:rPr>
          <w:rFonts w:ascii="Times New Roman" w:eastAsia="Times New Roman" w:hAnsi="Times New Roman" w:cs="Times New Roman"/>
          <w:bCs/>
          <w:sz w:val="24"/>
          <w:szCs w:val="24"/>
          <w:lang w:eastAsia="ru-RU"/>
        </w:rPr>
        <w:t xml:space="preserve"> района Смоленской области на 2022 год</w:t>
      </w:r>
    </w:p>
    <w:p w:rsidR="0094008B" w:rsidRPr="00711B40" w:rsidRDefault="0094008B" w:rsidP="0094008B">
      <w:pPr>
        <w:autoSpaceDE w:val="0"/>
        <w:autoSpaceDN w:val="0"/>
        <w:adjustRightInd w:val="0"/>
        <w:jc w:val="center"/>
        <w:rPr>
          <w:rFonts w:ascii="Times New Roman" w:eastAsia="Times New Roman" w:hAnsi="Times New Roman" w:cs="Times New Roman"/>
          <w:bCs/>
          <w:sz w:val="24"/>
          <w:szCs w:val="24"/>
          <w:lang w:eastAsia="ru-RU"/>
        </w:rPr>
      </w:pPr>
    </w:p>
    <w:p w:rsidR="00286329" w:rsidRPr="00711B40" w:rsidRDefault="00286329" w:rsidP="00EA2D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Администрация </w:t>
      </w:r>
      <w:r w:rsidR="001C3B77">
        <w:rPr>
          <w:rFonts w:ascii="Times New Roman" w:eastAsia="Times New Roman" w:hAnsi="Times New Roman" w:cs="Times New Roman"/>
          <w:color w:val="000000"/>
          <w:sz w:val="24"/>
          <w:szCs w:val="24"/>
          <w:lang w:eastAsia="ru-RU"/>
        </w:rPr>
        <w:t>Издешковского сельского поселения Сафоновского района</w:t>
      </w:r>
      <w:r w:rsidR="00506AD7" w:rsidRPr="00711B40">
        <w:rPr>
          <w:rFonts w:ascii="Times New Roman" w:eastAsia="Times New Roman" w:hAnsi="Times New Roman" w:cs="Times New Roman"/>
          <w:color w:val="000000"/>
          <w:sz w:val="24"/>
          <w:szCs w:val="24"/>
          <w:lang w:eastAsia="ru-RU"/>
        </w:rPr>
        <w:t xml:space="preserve"> Смоленской области</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 xml:space="preserve">уведомляет о проведении общественного </w:t>
      </w:r>
      <w:proofErr w:type="gramStart"/>
      <w:r w:rsidRPr="00711B40">
        <w:rPr>
          <w:rFonts w:ascii="Times New Roman" w:eastAsia="Times New Roman" w:hAnsi="Times New Roman" w:cs="Times New Roman"/>
          <w:color w:val="000000"/>
          <w:sz w:val="24"/>
          <w:szCs w:val="24"/>
          <w:lang w:eastAsia="ru-RU"/>
        </w:rPr>
        <w:t>обсуждения</w:t>
      </w:r>
      <w:r w:rsidR="00506AD7" w:rsidRPr="00711B40">
        <w:rPr>
          <w:rFonts w:ascii="Times New Roman" w:eastAsia="Times New Roman" w:hAnsi="Times New Roman" w:cs="Times New Roman"/>
          <w:color w:val="000000"/>
          <w:sz w:val="24"/>
          <w:szCs w:val="24"/>
          <w:lang w:eastAsia="ru-RU"/>
        </w:rPr>
        <w:t xml:space="preserve"> П</w:t>
      </w:r>
      <w:r w:rsidRPr="00711B40">
        <w:rPr>
          <w:rFonts w:ascii="Times New Roman" w:eastAsia="Times New Roman" w:hAnsi="Times New Roman" w:cs="Times New Roman"/>
          <w:color w:val="000000"/>
          <w:sz w:val="24"/>
          <w:szCs w:val="24"/>
          <w:lang w:eastAsia="ru-RU"/>
        </w:rPr>
        <w:t xml:space="preserve">рограммы </w:t>
      </w:r>
      <w:r w:rsidR="00EA2DA5" w:rsidRPr="00EA2DA5">
        <w:rPr>
          <w:rFonts w:ascii="Times New Roman" w:eastAsia="Times New Roman" w:hAnsi="Times New Roman" w:cs="Times New Roman"/>
          <w:color w:val="000000"/>
          <w:sz w:val="24"/>
          <w:szCs w:val="24"/>
          <w:lang w:eastAsia="ru-RU"/>
        </w:rPr>
        <w:t>профилактики рисков причинения</w:t>
      </w:r>
      <w:proofErr w:type="gramEnd"/>
      <w:r w:rsidR="00EA2DA5" w:rsidRPr="00EA2DA5">
        <w:rPr>
          <w:rFonts w:ascii="Times New Roman" w:eastAsia="Times New Roman" w:hAnsi="Times New Roman" w:cs="Times New Roman"/>
          <w:color w:val="000000"/>
          <w:sz w:val="24"/>
          <w:szCs w:val="24"/>
          <w:lang w:eastAsia="ru-RU"/>
        </w:rPr>
        <w:t xml:space="preserve">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color w:val="000000"/>
          <w:sz w:val="24"/>
          <w:szCs w:val="24"/>
          <w:lang w:eastAsia="ru-RU"/>
        </w:rPr>
        <w:t>Издешковского сельского</w:t>
      </w:r>
      <w:r w:rsidR="00EA2DA5" w:rsidRPr="00EA2DA5">
        <w:rPr>
          <w:rFonts w:ascii="Times New Roman" w:eastAsia="Times New Roman" w:hAnsi="Times New Roman" w:cs="Times New Roman"/>
          <w:color w:val="000000"/>
          <w:sz w:val="24"/>
          <w:szCs w:val="24"/>
          <w:lang w:eastAsia="ru-RU"/>
        </w:rPr>
        <w:t xml:space="preserve"> поселения </w:t>
      </w:r>
      <w:r w:rsidR="001C3B77">
        <w:rPr>
          <w:rFonts w:ascii="Times New Roman" w:eastAsia="Times New Roman" w:hAnsi="Times New Roman" w:cs="Times New Roman"/>
          <w:color w:val="000000"/>
          <w:sz w:val="24"/>
          <w:szCs w:val="24"/>
          <w:lang w:eastAsia="ru-RU"/>
        </w:rPr>
        <w:t>Сафоновского</w:t>
      </w:r>
      <w:r w:rsidR="00EA2DA5" w:rsidRPr="00EA2DA5">
        <w:rPr>
          <w:rFonts w:ascii="Times New Roman" w:eastAsia="Times New Roman" w:hAnsi="Times New Roman" w:cs="Times New Roman"/>
          <w:color w:val="000000"/>
          <w:sz w:val="24"/>
          <w:szCs w:val="24"/>
          <w:lang w:eastAsia="ru-RU"/>
        </w:rPr>
        <w:t xml:space="preserve"> района Смоленской области на 2022 год</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 xml:space="preserve">(далее – </w:t>
      </w:r>
      <w:r w:rsidR="00C263C3" w:rsidRPr="00711B40">
        <w:rPr>
          <w:rFonts w:ascii="Times New Roman" w:eastAsia="Times New Roman" w:hAnsi="Times New Roman" w:cs="Times New Roman"/>
          <w:color w:val="000000"/>
          <w:sz w:val="24"/>
          <w:szCs w:val="24"/>
          <w:lang w:eastAsia="ru-RU"/>
        </w:rPr>
        <w:t>Программа</w:t>
      </w:r>
      <w:r w:rsidRPr="00711B40">
        <w:rPr>
          <w:rFonts w:ascii="Times New Roman" w:eastAsia="Times New Roman" w:hAnsi="Times New Roman" w:cs="Times New Roman"/>
          <w:color w:val="000000"/>
          <w:sz w:val="24"/>
          <w:szCs w:val="24"/>
          <w:lang w:eastAsia="ru-RU"/>
        </w:rPr>
        <w:t>).</w:t>
      </w:r>
    </w:p>
    <w:p w:rsidR="00C263C3" w:rsidRPr="00711B40" w:rsidRDefault="00C263C3" w:rsidP="00286329">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Разработчик проекта Программы: Администрация </w:t>
      </w:r>
      <w:r>
        <w:rPr>
          <w:rFonts w:ascii="Times New Roman" w:eastAsia="Times New Roman" w:hAnsi="Times New Roman" w:cs="Times New Roman"/>
          <w:color w:val="000000"/>
          <w:sz w:val="24"/>
          <w:szCs w:val="24"/>
          <w:lang w:eastAsia="ru-RU"/>
        </w:rPr>
        <w:t>Издешковского сельского поселения Сафоновского района Смоленской области</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общественного обсуждения: с </w:t>
      </w:r>
      <w:r w:rsidR="00FF21EC">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.01.2022</w:t>
      </w:r>
      <w:r w:rsidRPr="00711B40">
        <w:rPr>
          <w:rFonts w:ascii="Times New Roman" w:eastAsia="Times New Roman" w:hAnsi="Times New Roman" w:cs="Times New Roman"/>
          <w:color w:val="000000"/>
          <w:sz w:val="24"/>
          <w:szCs w:val="24"/>
          <w:lang w:eastAsia="ru-RU"/>
        </w:rPr>
        <w:t xml:space="preserve"> по </w:t>
      </w:r>
      <w:r w:rsidR="00A51284">
        <w:rPr>
          <w:rFonts w:ascii="Times New Roman" w:eastAsia="Times New Roman" w:hAnsi="Times New Roman" w:cs="Times New Roman"/>
          <w:color w:val="000000"/>
          <w:sz w:val="24"/>
          <w:szCs w:val="24"/>
          <w:lang w:eastAsia="ru-RU"/>
        </w:rPr>
        <w:t>16</w:t>
      </w:r>
      <w:r w:rsidRPr="00711B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02.2022</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рассмотрения предложений: с </w:t>
      </w:r>
      <w:r w:rsidR="00FF21EC">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.02.2022</w:t>
      </w:r>
      <w:r w:rsidR="00A51284">
        <w:rPr>
          <w:rFonts w:ascii="Times New Roman" w:eastAsia="Times New Roman" w:hAnsi="Times New Roman" w:cs="Times New Roman"/>
          <w:color w:val="000000"/>
          <w:sz w:val="24"/>
          <w:szCs w:val="24"/>
          <w:lang w:eastAsia="ru-RU"/>
        </w:rPr>
        <w:t xml:space="preserve"> по 28</w:t>
      </w:r>
      <w:r w:rsidRPr="00711B40">
        <w:rPr>
          <w:rFonts w:ascii="Times New Roman" w:eastAsia="Times New Roman" w:hAnsi="Times New Roman" w:cs="Times New Roman"/>
          <w:color w:val="000000"/>
          <w:sz w:val="24"/>
          <w:szCs w:val="24"/>
          <w:lang w:eastAsia="ru-RU"/>
        </w:rPr>
        <w:t>.</w:t>
      </w:r>
      <w:r w:rsidR="00A51284">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.2022</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 проектом Программы можно ознакомиться в рабочие дни </w:t>
      </w:r>
      <w:r>
        <w:rPr>
          <w:rFonts w:ascii="Times New Roman" w:eastAsia="Times New Roman" w:hAnsi="Times New Roman" w:cs="Times New Roman"/>
          <w:color w:val="000000"/>
          <w:sz w:val="24"/>
          <w:szCs w:val="24"/>
          <w:lang w:eastAsia="ru-RU"/>
        </w:rPr>
        <w:t xml:space="preserve">с понедельника по четверг </w:t>
      </w:r>
      <w:r w:rsidRPr="00711B40">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8.30</w:t>
      </w:r>
      <w:r w:rsidRPr="00711B40">
        <w:rPr>
          <w:rFonts w:ascii="Times New Roman" w:eastAsia="Times New Roman" w:hAnsi="Times New Roman" w:cs="Times New Roman"/>
          <w:color w:val="000000"/>
          <w:sz w:val="24"/>
          <w:szCs w:val="24"/>
          <w:lang w:eastAsia="ru-RU"/>
        </w:rPr>
        <w:t xml:space="preserve"> до</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30, в пятницу с 08.30 до 16.30</w:t>
      </w:r>
      <w:r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(обед с 13.00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13.48) </w:t>
      </w:r>
      <w:r w:rsidRPr="00711B40">
        <w:rPr>
          <w:rFonts w:ascii="Times New Roman" w:eastAsia="Times New Roman" w:hAnsi="Times New Roman" w:cs="Times New Roman"/>
          <w:color w:val="000000"/>
          <w:sz w:val="24"/>
          <w:szCs w:val="24"/>
          <w:lang w:eastAsia="ru-RU"/>
        </w:rPr>
        <w:t xml:space="preserve">по адресу: Смоленская область, </w:t>
      </w:r>
      <w:r>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Порядок направления замечаний и предложений по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1. По электронной почте в виде прикрепленного файла на адре</w:t>
      </w:r>
      <w:r>
        <w:rPr>
          <w:rFonts w:ascii="Times New Roman" w:eastAsia="Times New Roman" w:hAnsi="Times New Roman" w:cs="Times New Roman"/>
          <w:color w:val="000000"/>
          <w:sz w:val="24"/>
          <w:szCs w:val="24"/>
          <w:lang w:eastAsia="ru-RU"/>
        </w:rPr>
        <w:t>с</w:t>
      </w:r>
      <w:r w:rsidRPr="00711B40">
        <w:rPr>
          <w:rFonts w:ascii="Times New Roman" w:eastAsia="Times New Roman" w:hAnsi="Times New Roman" w:cs="Times New Roman"/>
          <w:color w:val="000000"/>
          <w:sz w:val="24"/>
          <w:szCs w:val="24"/>
          <w:lang w:eastAsia="ru-RU"/>
        </w:rPr>
        <w:t xml:space="preserve">: </w:t>
      </w:r>
      <w:hyperlink r:id="rId5" w:history="1">
        <w:r w:rsidRPr="002845C4">
          <w:rPr>
            <w:rStyle w:val="a5"/>
            <w:rFonts w:ascii="Times New Roman" w:eastAsia="Times New Roman" w:hAnsi="Times New Roman" w:cs="Times New Roman"/>
            <w:sz w:val="24"/>
            <w:szCs w:val="24"/>
            <w:lang w:val="en-US" w:eastAsia="ru-RU"/>
          </w:rPr>
          <w:t>izdesckovoov</w:t>
        </w:r>
        <w:r w:rsidRPr="00B26570">
          <w:rPr>
            <w:rStyle w:val="a5"/>
            <w:rFonts w:ascii="Times New Roman" w:eastAsia="Times New Roman" w:hAnsi="Times New Roman" w:cs="Times New Roman"/>
            <w:sz w:val="24"/>
            <w:szCs w:val="24"/>
            <w:lang w:eastAsia="ru-RU"/>
          </w:rPr>
          <w:t>1968@</w:t>
        </w:r>
        <w:r w:rsidRPr="002845C4">
          <w:rPr>
            <w:rStyle w:val="a5"/>
            <w:rFonts w:ascii="Times New Roman" w:eastAsia="Times New Roman" w:hAnsi="Times New Roman" w:cs="Times New Roman"/>
            <w:sz w:val="24"/>
            <w:szCs w:val="24"/>
            <w:lang w:val="en-US" w:eastAsia="ru-RU"/>
          </w:rPr>
          <w:t>mail</w:t>
        </w:r>
        <w:r w:rsidRPr="00B26570">
          <w:rPr>
            <w:rStyle w:val="a5"/>
            <w:rFonts w:ascii="Times New Roman" w:eastAsia="Times New Roman" w:hAnsi="Times New Roman" w:cs="Times New Roman"/>
            <w:sz w:val="24"/>
            <w:szCs w:val="24"/>
            <w:lang w:eastAsia="ru-RU"/>
          </w:rPr>
          <w:t>.</w:t>
        </w:r>
        <w:r w:rsidRPr="002845C4">
          <w:rPr>
            <w:rStyle w:val="a5"/>
            <w:rFonts w:ascii="Times New Roman" w:eastAsia="Times New Roman" w:hAnsi="Times New Roman" w:cs="Times New Roman"/>
            <w:sz w:val="24"/>
            <w:szCs w:val="24"/>
            <w:lang w:val="en-US" w:eastAsia="ru-RU"/>
          </w:rPr>
          <w:t>ru</w:t>
        </w:r>
      </w:hyperlink>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2. По почте на адрес:21</w:t>
      </w:r>
      <w:r w:rsidRPr="00B26570">
        <w:rPr>
          <w:rFonts w:ascii="Times New Roman" w:eastAsia="Times New Roman" w:hAnsi="Times New Roman" w:cs="Times New Roman"/>
          <w:color w:val="000000"/>
          <w:sz w:val="24"/>
          <w:szCs w:val="24"/>
          <w:lang w:eastAsia="ru-RU"/>
        </w:rPr>
        <w:t>5540</w:t>
      </w:r>
      <w:r w:rsidRPr="00711B40">
        <w:rPr>
          <w:rFonts w:ascii="Times New Roman" w:eastAsia="Times New Roman" w:hAnsi="Times New Roman" w:cs="Times New Roman"/>
          <w:color w:val="000000"/>
          <w:sz w:val="24"/>
          <w:szCs w:val="24"/>
          <w:lang w:eastAsia="ru-RU"/>
        </w:rPr>
        <w:t xml:space="preserve">, Смоленская область, </w:t>
      </w:r>
      <w:r w:rsidRPr="00B26570">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B40">
        <w:rPr>
          <w:rFonts w:ascii="Times New Roman" w:eastAsia="Times New Roman" w:hAnsi="Times New Roman" w:cs="Times New Roman"/>
          <w:color w:val="000000"/>
          <w:sz w:val="24"/>
          <w:szCs w:val="24"/>
          <w:lang w:eastAsia="ru-RU"/>
        </w:rPr>
        <w:t>При направлении предложений и замечаний по проекту Программы, вынесенному на общественное</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обсуждение, участники общественного обсуждения указывают: граждане – фамилию, имя,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отчество (при наличии); юридические лица – официальное наименование; почтовый 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электронный (при наличии) адрес, контактный телефон.</w:t>
      </w:r>
      <w:proofErr w:type="gramEnd"/>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Контактные лица по вопросам направления замечаний и предложений:</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 Климова</w:t>
      </w:r>
      <w:r w:rsidRPr="00711B40">
        <w:rPr>
          <w:rFonts w:ascii="Times New Roman" w:eastAsia="Times New Roman" w:hAnsi="Times New Roman" w:cs="Times New Roman"/>
          <w:color w:val="000000"/>
          <w:sz w:val="24"/>
          <w:szCs w:val="24"/>
          <w:lang w:eastAsia="ru-RU"/>
        </w:rPr>
        <w:t xml:space="preserve"> - Глава муниципального образования</w:t>
      </w:r>
      <w:r>
        <w:rPr>
          <w:rFonts w:ascii="Times New Roman" w:eastAsia="Times New Roman" w:hAnsi="Times New Roman" w:cs="Times New Roman"/>
          <w:color w:val="000000"/>
          <w:sz w:val="24"/>
          <w:szCs w:val="24"/>
          <w:lang w:eastAsia="ru-RU"/>
        </w:rPr>
        <w:t xml:space="preserve"> Издешковского сельского поселения Сафоновского района</w:t>
      </w:r>
      <w:r w:rsidRPr="00711B40">
        <w:rPr>
          <w:rFonts w:ascii="Times New Roman" w:eastAsia="Times New Roman" w:hAnsi="Times New Roman" w:cs="Times New Roman"/>
          <w:color w:val="000000"/>
          <w:sz w:val="24"/>
          <w:szCs w:val="24"/>
          <w:lang w:eastAsia="ru-RU"/>
        </w:rPr>
        <w:t xml:space="preserve"> Смоленской области, телефон 8 (48</w:t>
      </w:r>
      <w:r>
        <w:rPr>
          <w:rFonts w:ascii="Times New Roman" w:eastAsia="Times New Roman" w:hAnsi="Times New Roman" w:cs="Times New Roman"/>
          <w:color w:val="000000"/>
          <w:sz w:val="24"/>
          <w:szCs w:val="24"/>
          <w:lang w:eastAsia="ru-RU"/>
        </w:rPr>
        <w:t>142</w:t>
      </w:r>
      <w:r w:rsidRPr="00711B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7-84-76</w:t>
      </w:r>
      <w:r w:rsidRPr="00711B40">
        <w:rPr>
          <w:rFonts w:ascii="Times New Roman" w:eastAsia="Times New Roman" w:hAnsi="Times New Roman" w:cs="Times New Roman"/>
          <w:color w:val="000000"/>
          <w:sz w:val="24"/>
          <w:szCs w:val="24"/>
          <w:lang w:eastAsia="ru-RU"/>
        </w:rPr>
        <w:t>,в рабочие дни</w:t>
      </w:r>
      <w:r w:rsidRPr="00B265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 понедельника по четверг </w:t>
      </w:r>
      <w:r w:rsidRPr="00711B40">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8.30</w:t>
      </w:r>
      <w:r w:rsidRPr="00711B40">
        <w:rPr>
          <w:rFonts w:ascii="Times New Roman" w:eastAsia="Times New Roman" w:hAnsi="Times New Roman" w:cs="Times New Roman"/>
          <w:color w:val="000000"/>
          <w:sz w:val="24"/>
          <w:szCs w:val="24"/>
          <w:lang w:eastAsia="ru-RU"/>
        </w:rPr>
        <w:t xml:space="preserve"> до</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30, в пятницу с 08.30 до 16.30</w:t>
      </w:r>
      <w:r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(обед с 13.00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13.48).</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В период общественного обсуждения все заинтересованные лица могут направлять свои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замечания и предложения по данному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Предложения и замечания представителей общественности к проекту Программы носят рекомендательный характер.</w:t>
      </w:r>
    </w:p>
    <w:p w:rsidR="00286329"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Замечания и предложения представителей общественности, поступившие после срока</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завершения проведения общественного обсуждения, а также анонимные предложения, предложения, не касающиеся предмета проекта Программы, не учитываются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при его доработке и рассматриваются в порядке, установленном Федеральным законом от02.05.2006 № 59-ФЗ «О порядке рассмотрения обращений граждан Российской Федерации».</w:t>
      </w: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11B40" w:rsidRDefault="00711B40" w:rsidP="00780C97">
      <w:pPr>
        <w:jc w:val="both"/>
        <w:rPr>
          <w:rFonts w:ascii="Times New Roman" w:hAnsi="Times New Roman" w:cs="Times New Roman"/>
          <w:sz w:val="24"/>
          <w:szCs w:val="24"/>
        </w:rPr>
      </w:pPr>
    </w:p>
    <w:p w:rsidR="0012481B" w:rsidRPr="001C3B77" w:rsidRDefault="001C3B77" w:rsidP="001C3B77">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на 2022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Pr="00B8193F">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shd w:val="clear" w:color="auto" w:fill="FFFFFF"/>
          <w:lang w:eastAsia="ru-RU"/>
        </w:rPr>
        <w:t xml:space="preserve">Постановлением Правительства РФ от </w:t>
      </w:r>
      <w:r>
        <w:rPr>
          <w:rFonts w:ascii="Times New Roman" w:eastAsia="Times New Roman" w:hAnsi="Times New Roman" w:cs="Times New Roman"/>
          <w:sz w:val="28"/>
          <w:szCs w:val="28"/>
          <w:shd w:val="clear" w:color="auto" w:fill="FFFFFF"/>
          <w:lang w:eastAsia="ru-RU"/>
        </w:rPr>
        <w:t>25.06.2021</w:t>
      </w:r>
      <w:r w:rsidRPr="00B8193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B8193F">
        <w:rPr>
          <w:rFonts w:ascii="Times New Roman" w:eastAsia="Times New Roman" w:hAnsi="Times New Roman" w:cs="Times New Roman"/>
          <w:sz w:val="28"/>
          <w:szCs w:val="28"/>
          <w:shd w:val="clear" w:color="auto" w:fill="FFFFFF"/>
          <w:lang w:eastAsia="ru-RU"/>
        </w:rPr>
        <w:t> 990</w:t>
      </w:r>
      <w:r>
        <w:rPr>
          <w:rFonts w:ascii="Times New Roman" w:eastAsia="Times New Roman" w:hAnsi="Times New Roman" w:cs="Times New Roman"/>
          <w:sz w:val="28"/>
          <w:szCs w:val="28"/>
          <w:shd w:val="clear" w:color="auto" w:fill="FFFFFF"/>
          <w:lang w:eastAsia="ru-RU"/>
        </w:rPr>
        <w:t xml:space="preserve"> «</w:t>
      </w:r>
      <w:r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Pr="00B8193F">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на 2022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муниципального образования</w:t>
      </w:r>
      <w:r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E1D">
        <w:rPr>
          <w:rFonts w:ascii="Times New Roman" w:eastAsia="Times New Roman" w:hAnsi="Times New Roman" w:cs="Times New Roman"/>
          <w:b/>
          <w:sz w:val="28"/>
          <w:szCs w:val="28"/>
          <w:lang w:eastAsia="ru-RU"/>
        </w:rPr>
        <w:t>О.В. Климова</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1C3B77" w:rsidP="001C3B77">
      <w:pPr>
        <w:spacing w:after="0" w:line="240" w:lineRule="auto"/>
        <w:jc w:val="right"/>
        <w:rPr>
          <w:rFonts w:ascii="Times New Roman" w:eastAsia="Times New Roman" w:hAnsi="Times New Roman" w:cs="Times New Roman"/>
          <w:sz w:val="20"/>
          <w:szCs w:val="20"/>
          <w:lang w:eastAsia="ru-RU"/>
        </w:rPr>
      </w:pPr>
      <w:r w:rsidRPr="00AA337B">
        <w:rPr>
          <w:rFonts w:ascii="Times New Roman" w:eastAsia="Times New Roman" w:hAnsi="Times New Roman" w:cs="Times New Roman"/>
          <w:sz w:val="24"/>
          <w:szCs w:val="24"/>
          <w:lang w:eastAsia="ru-RU"/>
        </w:rPr>
        <w:t xml:space="preserve">от  №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Программа профилактики рисков причинения вреда (ущерба) охраняемым законом ценностям на 2022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 xml:space="preserve">Настоящая Программа профилактики рисков причинения вреда (ущерба) охраняемым законом ценностям на 2022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AF2F7F">
        <w:rPr>
          <w:rFonts w:ascii="Times New Roman" w:eastAsia="Times New Roman" w:hAnsi="Times New Roman" w:cs="Times New Roman"/>
          <w:sz w:val="28"/>
          <w:szCs w:val="28"/>
          <w:lang w:eastAsia="ru-RU"/>
        </w:rPr>
        <w:lastRenderedPageBreak/>
        <w:t>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2DA5">
        <w:rPr>
          <w:rFonts w:ascii="Times New Roman" w:eastAsia="Times New Roman" w:hAnsi="Times New Roman" w:cs="Times New Roman"/>
          <w:color w:val="000000"/>
          <w:sz w:val="28"/>
          <w:szCs w:val="28"/>
          <w:lang w:eastAsia="zh-CN"/>
        </w:rPr>
        <w:t xml:space="preserve">В 2021 году деятельность по муниципальному контролю в рассматриваемой сфере осуществлялась в рамках муниципального </w:t>
      </w:r>
      <w:proofErr w:type="gramStart"/>
      <w:r w:rsidRPr="00EA2DA5">
        <w:rPr>
          <w:rFonts w:ascii="Times New Roman" w:eastAsia="Times New Roman" w:hAnsi="Times New Roman" w:cs="Times New Roman"/>
          <w:color w:val="000000"/>
          <w:sz w:val="28"/>
          <w:szCs w:val="28"/>
          <w:lang w:eastAsia="zh-CN"/>
        </w:rPr>
        <w:t>контроля за</w:t>
      </w:r>
      <w:proofErr w:type="gramEnd"/>
      <w:r w:rsidRPr="00EA2DA5">
        <w:rPr>
          <w:rFonts w:ascii="Times New Roman" w:eastAsia="Times New Roman" w:hAnsi="Times New Roman" w:cs="Times New Roman"/>
          <w:color w:val="000000"/>
          <w:sz w:val="28"/>
          <w:szCs w:val="28"/>
          <w:lang w:eastAsia="zh-CN"/>
        </w:rPr>
        <w:t xml:space="preserve"> сохранностью автомобильных дорог местного значения в границах территории </w:t>
      </w:r>
      <w:r>
        <w:rPr>
          <w:rFonts w:ascii="Times New Roman" w:eastAsia="Times New Roman" w:hAnsi="Times New Roman" w:cs="Times New Roman"/>
          <w:color w:val="000000"/>
          <w:sz w:val="28"/>
          <w:szCs w:val="28"/>
          <w:lang w:eastAsia="zh-CN"/>
        </w:rPr>
        <w:t>Издешковского</w:t>
      </w:r>
      <w:r w:rsidRPr="00EA2DA5">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сельского</w:t>
      </w:r>
      <w:r w:rsidRPr="00EA2DA5">
        <w:rPr>
          <w:rFonts w:ascii="Times New Roman" w:eastAsia="Times New Roman" w:hAnsi="Times New Roman" w:cs="Times New Roman"/>
          <w:color w:val="000000"/>
          <w:sz w:val="28"/>
          <w:szCs w:val="28"/>
          <w:lang w:eastAsia="zh-CN"/>
        </w:rPr>
        <w:t xml:space="preserve"> поселения </w:t>
      </w:r>
      <w:r>
        <w:rPr>
          <w:rFonts w:ascii="Times New Roman" w:eastAsia="Times New Roman" w:hAnsi="Times New Roman" w:cs="Times New Roman"/>
          <w:color w:val="000000"/>
          <w:sz w:val="28"/>
          <w:szCs w:val="28"/>
          <w:lang w:eastAsia="zh-CN"/>
        </w:rPr>
        <w:t>Сафоновского</w:t>
      </w:r>
      <w:r w:rsidRPr="00EA2DA5">
        <w:rPr>
          <w:rFonts w:ascii="Times New Roman" w:eastAsia="Times New Roman" w:hAnsi="Times New Roman" w:cs="Times New Roman"/>
          <w:color w:val="000000"/>
          <w:sz w:val="28"/>
          <w:szCs w:val="28"/>
          <w:lang w:eastAsia="zh-CN"/>
        </w:rPr>
        <w:t xml:space="preserve"> района Смоленской области.</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color w:val="000000"/>
          <w:sz w:val="28"/>
          <w:szCs w:val="28"/>
          <w:lang w:eastAsia="zh-CN"/>
        </w:rPr>
        <w:t xml:space="preserve">За 2021 год в рамках муниципального контроля </w:t>
      </w:r>
      <w:r w:rsidRPr="00EA2DA5">
        <w:rPr>
          <w:rFonts w:ascii="Times New Roman" w:eastAsia="Times New Roman" w:hAnsi="Times New Roman" w:cs="Times New Roman"/>
          <w:bCs/>
          <w:color w:val="000000"/>
          <w:sz w:val="28"/>
          <w:szCs w:val="28"/>
          <w:lang w:eastAsia="zh-CN"/>
        </w:rPr>
        <w:t xml:space="preserve">в </w:t>
      </w:r>
      <w:proofErr w:type="spellStart"/>
      <w:r>
        <w:rPr>
          <w:rFonts w:ascii="Times New Roman" w:eastAsia="Times New Roman" w:hAnsi="Times New Roman" w:cs="Times New Roman"/>
          <w:bCs/>
          <w:color w:val="000000"/>
          <w:sz w:val="28"/>
          <w:szCs w:val="28"/>
          <w:lang w:eastAsia="zh-CN"/>
        </w:rPr>
        <w:t>Издешковском</w:t>
      </w:r>
      <w:proofErr w:type="spellEnd"/>
      <w:r w:rsidRPr="00EA2DA5">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eastAsia="zh-CN"/>
        </w:rPr>
        <w:t>сельском</w:t>
      </w:r>
      <w:r w:rsidRPr="00EA2DA5">
        <w:rPr>
          <w:rFonts w:ascii="Times New Roman" w:eastAsia="Times New Roman" w:hAnsi="Times New Roman" w:cs="Times New Roman"/>
          <w:bCs/>
          <w:color w:val="000000"/>
          <w:sz w:val="28"/>
          <w:szCs w:val="28"/>
          <w:lang w:eastAsia="zh-CN"/>
        </w:rPr>
        <w:t xml:space="preserve"> поселении </w:t>
      </w:r>
      <w:r>
        <w:rPr>
          <w:rFonts w:ascii="Times New Roman" w:eastAsia="Times New Roman" w:hAnsi="Times New Roman" w:cs="Times New Roman"/>
          <w:bCs/>
          <w:color w:val="000000"/>
          <w:sz w:val="28"/>
          <w:szCs w:val="28"/>
          <w:lang w:eastAsia="zh-CN"/>
        </w:rPr>
        <w:t>Сафоновского</w:t>
      </w:r>
      <w:r w:rsidRPr="00EA2DA5">
        <w:rPr>
          <w:rFonts w:ascii="Times New Roman" w:eastAsia="Times New Roman" w:hAnsi="Times New Roman" w:cs="Times New Roman"/>
          <w:bCs/>
          <w:color w:val="000000"/>
          <w:sz w:val="28"/>
          <w:szCs w:val="28"/>
          <w:lang w:eastAsia="zh-CN"/>
        </w:rPr>
        <w:t xml:space="preserve"> района Смоленской области плановые и внеплановые проверки не проводились.</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Эксперты и представители экспертных организаций к проведению проверок не привлекались.</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w:t>
      </w:r>
    </w:p>
    <w:p w:rsidR="001C3B77" w:rsidRDefault="00DD04F4" w:rsidP="00DD04F4">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w:t>
      </w:r>
      <w:r w:rsidRPr="00E66FF5">
        <w:rPr>
          <w:rFonts w:ascii="Times New Roman" w:hAnsi="Times New Roman" w:cs="Times New Roman"/>
          <w:color w:val="000000" w:themeColor="text1"/>
          <w:sz w:val="28"/>
          <w:szCs w:val="28"/>
        </w:rPr>
        <w:lastRenderedPageBreak/>
        <w:t>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2023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lastRenderedPageBreak/>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1700"/>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 xml:space="preserve">Доля случаев повторного обращения контролируемых лиц в письменной форме по тому же вопросу муниципального </w:t>
            </w:r>
            <w:proofErr w:type="spellStart"/>
            <w:r w:rsidRPr="00392EB4">
              <w:rPr>
                <w:rFonts w:ascii="Times New Roman" w:hAnsi="Times New Roman" w:cs="Times New Roman"/>
                <w:color w:val="000000" w:themeColor="text1"/>
              </w:rPr>
              <w:t>контроля</w:t>
            </w:r>
            <w:r w:rsidRPr="00392EB4">
              <w:rPr>
                <w:rFonts w:ascii="Times New Roman" w:hAnsi="Times New Roman" w:cs="Times New Roman"/>
                <w:color w:val="000000"/>
              </w:rPr>
              <w:t>в</w:t>
            </w:r>
            <w:proofErr w:type="spellEnd"/>
            <w:r w:rsidRPr="00392EB4">
              <w:rPr>
                <w:rFonts w:ascii="Times New Roman" w:hAnsi="Times New Roman" w:cs="Times New Roman"/>
                <w:color w:val="000000"/>
              </w:rPr>
              <w:t xml:space="preserve">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autoSpaceDE w:val="0"/>
        <w:autoSpaceDN w:val="0"/>
        <w:adjustRightInd w:val="0"/>
        <w:spacing w:after="0" w:line="240" w:lineRule="auto"/>
        <w:jc w:val="center"/>
        <w:rPr>
          <w:rFonts w:ascii="Times New Roman" w:eastAsia="Calibri" w:hAnsi="Times New Roman" w:cs="Times New Roman"/>
          <w:sz w:val="28"/>
          <w:szCs w:val="28"/>
        </w:rPr>
      </w:pP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12481B"/>
    <w:rsid w:val="001414B9"/>
    <w:rsid w:val="001C3B77"/>
    <w:rsid w:val="00286329"/>
    <w:rsid w:val="00506AD7"/>
    <w:rsid w:val="00651C43"/>
    <w:rsid w:val="0065255A"/>
    <w:rsid w:val="00711B40"/>
    <w:rsid w:val="00780C97"/>
    <w:rsid w:val="0094008B"/>
    <w:rsid w:val="00A51284"/>
    <w:rsid w:val="00B75E0E"/>
    <w:rsid w:val="00C263C3"/>
    <w:rsid w:val="00D37C48"/>
    <w:rsid w:val="00D920B1"/>
    <w:rsid w:val="00D95CE3"/>
    <w:rsid w:val="00DB58C1"/>
    <w:rsid w:val="00DD04F4"/>
    <w:rsid w:val="00E66FF5"/>
    <w:rsid w:val="00EA2DA5"/>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desckovoov19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19</cp:revision>
  <cp:lastPrinted>2021-12-30T08:46:00Z</cp:lastPrinted>
  <dcterms:created xsi:type="dcterms:W3CDTF">2021-12-30T07:36:00Z</dcterms:created>
  <dcterms:modified xsi:type="dcterms:W3CDTF">2022-01-28T08:00:00Z</dcterms:modified>
</cp:coreProperties>
</file>