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4F" w:rsidRDefault="00CC5E4F" w:rsidP="008C253A">
      <w:pPr>
        <w:tabs>
          <w:tab w:val="left" w:pos="8505"/>
        </w:tabs>
        <w:rPr>
          <w:rFonts w:ascii="Times New Roman" w:hAnsi="Times New Roman"/>
          <w:b/>
          <w:noProof/>
          <w:sz w:val="28"/>
          <w:szCs w:val="28"/>
        </w:rPr>
      </w:pPr>
    </w:p>
    <w:p w:rsidR="00CC5E4F" w:rsidRPr="00CC5E4F" w:rsidRDefault="00CC5E4F" w:rsidP="00CC5E4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</w:p>
    <w:p w:rsidR="00CC5E4F" w:rsidRPr="00C927D7" w:rsidRDefault="00CC5E4F" w:rsidP="00CC5E4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Совет депутатов</w:t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</w:t>
      </w:r>
    </w:p>
    <w:p w:rsidR="00CC5E4F" w:rsidRPr="00C927D7" w:rsidRDefault="00CC5E4F" w:rsidP="00CC5E4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CC5E4F" w:rsidRPr="00C927D7" w:rsidRDefault="00CC5E4F" w:rsidP="00CC5E4F">
      <w:pPr>
        <w:jc w:val="center"/>
        <w:rPr>
          <w:rFonts w:ascii="Times New Roman" w:hAnsi="Times New Roman"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C927D7">
        <w:rPr>
          <w:rFonts w:ascii="Times New Roman" w:hAnsi="Times New Roman"/>
          <w:sz w:val="28"/>
          <w:szCs w:val="28"/>
        </w:rPr>
        <w:t xml:space="preserve"> </w:t>
      </w:r>
    </w:p>
    <w:p w:rsidR="00CC5E4F" w:rsidRPr="00C927D7" w:rsidRDefault="00CC5E4F" w:rsidP="00CC5E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150"/>
        <w:gridCol w:w="5909"/>
        <w:gridCol w:w="1512"/>
      </w:tblGrid>
      <w:tr w:rsidR="00CC5E4F" w:rsidRPr="00C927D7" w:rsidTr="00E86BE4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E4F" w:rsidRPr="00C927D7" w:rsidRDefault="008C253A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22.05.2020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5E4F" w:rsidRPr="00C927D7" w:rsidRDefault="00CC5E4F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E4F" w:rsidRPr="00C927D7" w:rsidRDefault="008C253A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17</w:t>
            </w:r>
          </w:p>
        </w:tc>
      </w:tr>
      <w:tr w:rsidR="00CC5E4F" w:rsidRPr="00C927D7" w:rsidTr="00E86BE4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5E4F" w:rsidRPr="00C927D7" w:rsidRDefault="00CC5E4F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927D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927D7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BB73E6" w:rsidRP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</w:p>
    <w:p w:rsidR="0014436B" w:rsidRDefault="00BB73E6" w:rsidP="0014436B">
      <w:pPr>
        <w:jc w:val="center"/>
        <w:rPr>
          <w:rFonts w:ascii="Times New Roman" w:hAnsi="Times New Roman"/>
          <w:b/>
          <w:sz w:val="28"/>
          <w:szCs w:val="28"/>
        </w:rPr>
      </w:pPr>
      <w:r w:rsidRPr="0014436B">
        <w:rPr>
          <w:rFonts w:ascii="Times New Roman" w:hAnsi="Times New Roman"/>
          <w:b/>
          <w:sz w:val="28"/>
          <w:szCs w:val="28"/>
        </w:rPr>
        <w:t>Об утверждении порядка увольнения (досрочного прекращения полномочий,</w:t>
      </w:r>
      <w:r w:rsidR="0014436B">
        <w:rPr>
          <w:rFonts w:ascii="Times New Roman" w:hAnsi="Times New Roman"/>
          <w:b/>
          <w:sz w:val="28"/>
          <w:szCs w:val="28"/>
        </w:rPr>
        <w:t xml:space="preserve"> </w:t>
      </w:r>
      <w:r w:rsidRPr="0014436B">
        <w:rPr>
          <w:rFonts w:ascii="Times New Roman" w:hAnsi="Times New Roman"/>
          <w:b/>
          <w:sz w:val="28"/>
          <w:szCs w:val="28"/>
        </w:rPr>
        <w:t>освобождения от должности) лиц, замещающих муниципальные должности</w:t>
      </w:r>
      <w:r w:rsidR="0014436B">
        <w:rPr>
          <w:rFonts w:ascii="Times New Roman" w:hAnsi="Times New Roman"/>
          <w:b/>
          <w:sz w:val="28"/>
          <w:szCs w:val="28"/>
        </w:rPr>
        <w:t xml:space="preserve"> </w:t>
      </w:r>
      <w:r w:rsidRPr="0014436B">
        <w:rPr>
          <w:rFonts w:ascii="Times New Roman" w:hAnsi="Times New Roman"/>
          <w:b/>
          <w:sz w:val="28"/>
          <w:szCs w:val="28"/>
        </w:rPr>
        <w:t>в муниципальном образовании Издешковского</w:t>
      </w:r>
      <w:r w:rsidR="0014436B" w:rsidRPr="0014436B">
        <w:rPr>
          <w:rFonts w:ascii="Times New Roman" w:hAnsi="Times New Roman"/>
          <w:b/>
          <w:sz w:val="28"/>
          <w:szCs w:val="28"/>
        </w:rPr>
        <w:t xml:space="preserve"> </w:t>
      </w:r>
      <w:r w:rsidRPr="0014436B">
        <w:rPr>
          <w:rFonts w:ascii="Times New Roman" w:hAnsi="Times New Roman"/>
          <w:b/>
          <w:sz w:val="28"/>
          <w:szCs w:val="28"/>
        </w:rPr>
        <w:t xml:space="preserve">сельского поселения Сафоновского района </w:t>
      </w:r>
    </w:p>
    <w:p w:rsidR="00BB73E6" w:rsidRPr="0014436B" w:rsidRDefault="00BB73E6" w:rsidP="0014436B">
      <w:pPr>
        <w:jc w:val="center"/>
        <w:rPr>
          <w:rFonts w:ascii="Times New Roman" w:hAnsi="Times New Roman"/>
          <w:b/>
          <w:sz w:val="28"/>
          <w:szCs w:val="28"/>
        </w:rPr>
      </w:pPr>
      <w:r w:rsidRPr="0014436B">
        <w:rPr>
          <w:rFonts w:ascii="Times New Roman" w:hAnsi="Times New Roman"/>
          <w:b/>
          <w:sz w:val="28"/>
          <w:szCs w:val="28"/>
        </w:rPr>
        <w:t>Смоленской области, в связи с утратой доверия</w:t>
      </w:r>
    </w:p>
    <w:p w:rsid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</w:p>
    <w:p w:rsidR="0014436B" w:rsidRPr="00BB73E6" w:rsidRDefault="0014436B" w:rsidP="00BB73E6">
      <w:pPr>
        <w:jc w:val="both"/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</w:t>
      </w:r>
      <w:proofErr w:type="gramStart"/>
      <w:r w:rsidRPr="00BB73E6">
        <w:rPr>
          <w:rFonts w:ascii="Times New Roman" w:hAnsi="Times New Roman"/>
          <w:sz w:val="28"/>
          <w:szCs w:val="28"/>
        </w:rPr>
        <w:t>противодействии коррупции», Федеральным законом от 06.10.2003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Федерации» Уставом 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proofErr w:type="gramEnd"/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3E6" w:rsidRPr="0014436B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436B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1. Утвердить порядок увольнения (досрочного прекращения полномочий, освобождения от должности) лиц, замещающих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области, в связи с утратой доверия (прилагается).</w:t>
      </w:r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73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B73E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BB73E6" w:rsidRP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подписания. </w:t>
      </w:r>
    </w:p>
    <w:p w:rsid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</w:p>
    <w:p w:rsidR="0014436B" w:rsidRDefault="0014436B" w:rsidP="00BB73E6">
      <w:pPr>
        <w:jc w:val="both"/>
        <w:rPr>
          <w:rFonts w:ascii="Times New Roman" w:hAnsi="Times New Roman"/>
          <w:sz w:val="28"/>
          <w:szCs w:val="28"/>
        </w:rPr>
      </w:pPr>
    </w:p>
    <w:p w:rsidR="0014436B" w:rsidRPr="00BB73E6" w:rsidRDefault="0014436B" w:rsidP="00BB73E6">
      <w:pPr>
        <w:jc w:val="both"/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524320">
      <w:pPr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B73E6" w:rsidRPr="00BB73E6" w:rsidRDefault="00BB73E6" w:rsidP="00524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B73E6" w:rsidRPr="00BB73E6" w:rsidRDefault="00BB73E6" w:rsidP="00524320">
      <w:pPr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Сафоновского района Смоленской области   </w:t>
      </w:r>
      <w:r w:rsidR="0014436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4436B">
        <w:rPr>
          <w:rFonts w:ascii="Times New Roman" w:hAnsi="Times New Roman"/>
          <w:b/>
          <w:sz w:val="28"/>
          <w:szCs w:val="28"/>
        </w:rPr>
        <w:t>О.В. Климова</w:t>
      </w:r>
    </w:p>
    <w:p w:rsid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</w:p>
    <w:p w:rsidR="0014436B" w:rsidRPr="00BB73E6" w:rsidRDefault="0014436B" w:rsidP="00BB73E6">
      <w:pPr>
        <w:jc w:val="both"/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BB73E6">
      <w:pPr>
        <w:shd w:val="clear" w:color="auto" w:fill="FFFFFF"/>
        <w:ind w:left="4678"/>
        <w:jc w:val="right"/>
        <w:rPr>
          <w:rFonts w:ascii="Times New Roman" w:hAnsi="Times New Roman"/>
        </w:rPr>
      </w:pPr>
      <w:r w:rsidRPr="00BB73E6">
        <w:rPr>
          <w:rFonts w:ascii="Times New Roman" w:hAnsi="Times New Roman"/>
          <w:spacing w:val="-3"/>
        </w:rPr>
        <w:lastRenderedPageBreak/>
        <w:t>Приложение № 1</w:t>
      </w:r>
    </w:p>
    <w:p w:rsidR="00BB73E6" w:rsidRPr="00BB73E6" w:rsidRDefault="00BB73E6" w:rsidP="00BB73E6">
      <w:pPr>
        <w:shd w:val="clear" w:color="auto" w:fill="FFFFFF"/>
        <w:ind w:left="4678"/>
        <w:jc w:val="right"/>
        <w:rPr>
          <w:rFonts w:ascii="Times New Roman" w:hAnsi="Times New Roman"/>
          <w:spacing w:val="-1"/>
        </w:rPr>
      </w:pPr>
      <w:r w:rsidRPr="00BB73E6">
        <w:rPr>
          <w:rFonts w:ascii="Times New Roman" w:hAnsi="Times New Roman"/>
          <w:spacing w:val="-1"/>
        </w:rPr>
        <w:t xml:space="preserve">к решению Совета депутатов </w:t>
      </w:r>
    </w:p>
    <w:p w:rsidR="00BB73E6" w:rsidRPr="00BB73E6" w:rsidRDefault="00BB73E6" w:rsidP="00BB73E6">
      <w:pPr>
        <w:shd w:val="clear" w:color="auto" w:fill="FFFFFF"/>
        <w:ind w:left="4678"/>
        <w:jc w:val="right"/>
        <w:rPr>
          <w:rFonts w:ascii="Times New Roman" w:hAnsi="Times New Roman"/>
        </w:rPr>
      </w:pPr>
      <w:r w:rsidRPr="00BB73E6">
        <w:rPr>
          <w:rFonts w:ascii="Times New Roman" w:hAnsi="Times New Roman"/>
          <w:spacing w:val="-1"/>
        </w:rPr>
        <w:t xml:space="preserve">от </w:t>
      </w:r>
      <w:r>
        <w:rPr>
          <w:rFonts w:ascii="Times New Roman" w:hAnsi="Times New Roman"/>
          <w:spacing w:val="-1"/>
        </w:rPr>
        <w:t xml:space="preserve"> </w:t>
      </w:r>
      <w:r w:rsidR="008C253A">
        <w:rPr>
          <w:rFonts w:ascii="Times New Roman" w:hAnsi="Times New Roman"/>
          <w:spacing w:val="-1"/>
        </w:rPr>
        <w:t xml:space="preserve">22.05.2020 </w:t>
      </w:r>
      <w:r>
        <w:rPr>
          <w:rFonts w:ascii="Times New Roman" w:hAnsi="Times New Roman"/>
          <w:spacing w:val="-1"/>
        </w:rPr>
        <w:t xml:space="preserve">№ </w:t>
      </w:r>
      <w:r w:rsidR="008C253A">
        <w:rPr>
          <w:rFonts w:ascii="Times New Roman" w:hAnsi="Times New Roman"/>
          <w:spacing w:val="-1"/>
        </w:rPr>
        <w:t>17</w:t>
      </w:r>
    </w:p>
    <w:p w:rsidR="00BB73E6" w:rsidRPr="00BB73E6" w:rsidRDefault="00BB73E6" w:rsidP="00BB73E6">
      <w:pPr>
        <w:rPr>
          <w:rFonts w:ascii="Times New Roman" w:hAnsi="Times New Roman"/>
          <w:sz w:val="28"/>
          <w:szCs w:val="28"/>
        </w:rPr>
      </w:pPr>
    </w:p>
    <w:p w:rsidR="00BB73E6" w:rsidRPr="00562F74" w:rsidRDefault="00BB73E6" w:rsidP="00BB73E6">
      <w:pPr>
        <w:jc w:val="center"/>
        <w:rPr>
          <w:rFonts w:ascii="Times New Roman" w:hAnsi="Times New Roman"/>
          <w:b/>
          <w:sz w:val="28"/>
          <w:szCs w:val="28"/>
        </w:rPr>
      </w:pPr>
      <w:r w:rsidRPr="00562F7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B73E6" w:rsidRPr="00BB73E6" w:rsidRDefault="00BB73E6" w:rsidP="0014436B">
      <w:pPr>
        <w:jc w:val="center"/>
        <w:rPr>
          <w:rFonts w:ascii="Times New Roman" w:hAnsi="Times New Roman"/>
          <w:sz w:val="28"/>
          <w:szCs w:val="28"/>
        </w:rPr>
      </w:pPr>
      <w:r w:rsidRPr="00562F74">
        <w:rPr>
          <w:rFonts w:ascii="Times New Roman" w:hAnsi="Times New Roman"/>
          <w:b/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 в муниципальном образовании Издешковского сельского поселения Сафоновского района Смоленской области,</w:t>
      </w:r>
      <w:r w:rsidR="0014436B" w:rsidRPr="00562F74">
        <w:rPr>
          <w:rFonts w:ascii="Times New Roman" w:hAnsi="Times New Roman"/>
          <w:b/>
          <w:sz w:val="28"/>
          <w:szCs w:val="28"/>
        </w:rPr>
        <w:t xml:space="preserve"> </w:t>
      </w:r>
      <w:r w:rsidRPr="00562F74">
        <w:rPr>
          <w:rFonts w:ascii="Times New Roman" w:hAnsi="Times New Roman"/>
          <w:b/>
          <w:sz w:val="28"/>
          <w:szCs w:val="28"/>
        </w:rPr>
        <w:t>в связи с утратой доверия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B73E6" w:rsidRPr="00BB73E6" w:rsidRDefault="00524320" w:rsidP="005243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B73E6" w:rsidRPr="00BB73E6">
        <w:rPr>
          <w:rFonts w:ascii="Times New Roman" w:hAnsi="Times New Roman"/>
          <w:sz w:val="28"/>
          <w:szCs w:val="28"/>
        </w:rPr>
        <w:t>Настоящий порядок увольнения (досрочного прекращения полномочий, освобождения от должности) лиц, замещающих муниципальные должно</w:t>
      </w:r>
      <w:r w:rsidR="00BB73E6">
        <w:rPr>
          <w:rFonts w:ascii="Times New Roman" w:hAnsi="Times New Roman"/>
          <w:sz w:val="28"/>
          <w:szCs w:val="28"/>
        </w:rPr>
        <w:t>сти в Администрации Издешковского</w:t>
      </w:r>
      <w:r w:rsidR="00BB73E6"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области, в связи с утратой доверия </w:t>
      </w:r>
      <w:r w:rsidR="00BB73E6" w:rsidRPr="00BB73E6">
        <w:rPr>
          <w:rFonts w:ascii="Times New Roman" w:hAnsi="Times New Roman"/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</w:t>
      </w:r>
      <w:r w:rsidR="00BB73E6" w:rsidRPr="00BB73E6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BB73E6">
        <w:rPr>
          <w:rFonts w:ascii="Times New Roman" w:hAnsi="Times New Roman"/>
          <w:sz w:val="28"/>
          <w:szCs w:val="28"/>
        </w:rPr>
        <w:t>Издешковского</w:t>
      </w:r>
      <w:r w:rsidR="00BB73E6"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на постоянной основе</w:t>
      </w:r>
      <w:r w:rsidR="00BB73E6" w:rsidRPr="00BB73E6">
        <w:rPr>
          <w:rFonts w:ascii="Times New Roman" w:hAnsi="Times New Roman"/>
          <w:bCs/>
          <w:color w:val="000000"/>
          <w:sz w:val="28"/>
          <w:szCs w:val="28"/>
        </w:rPr>
        <w:t xml:space="preserve"> (Глава муниципального образования) </w:t>
      </w:r>
      <w:r w:rsidR="00BB73E6" w:rsidRPr="00BB73E6">
        <w:rPr>
          <w:rFonts w:ascii="Times New Roman" w:hAnsi="Times New Roman"/>
          <w:sz w:val="28"/>
          <w:szCs w:val="28"/>
        </w:rPr>
        <w:t>(далее - лица, замещающие муниципальные должности).</w:t>
      </w:r>
      <w:proofErr w:type="gramEnd"/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color w:val="000000"/>
          <w:sz w:val="28"/>
          <w:szCs w:val="28"/>
        </w:rPr>
        <w:t xml:space="preserve">Порядок удаления Главы муниципального образования </w:t>
      </w:r>
      <w:r>
        <w:rPr>
          <w:rFonts w:ascii="Times New Roman" w:hAnsi="Times New Roman"/>
          <w:sz w:val="28"/>
          <w:szCs w:val="28"/>
        </w:rPr>
        <w:t>Издешковского</w:t>
      </w:r>
      <w:r w:rsidR="0014436B">
        <w:rPr>
          <w:rFonts w:ascii="Times New Roman" w:hAnsi="Times New Roman"/>
          <w:sz w:val="28"/>
          <w:szCs w:val="28"/>
        </w:rPr>
        <w:t xml:space="preserve"> </w:t>
      </w:r>
      <w:r w:rsidRPr="00BB73E6">
        <w:rPr>
          <w:rFonts w:ascii="Times New Roman" w:hAnsi="Times New Roman"/>
          <w:color w:val="000000"/>
          <w:sz w:val="28"/>
          <w:szCs w:val="28"/>
        </w:rPr>
        <w:t>сельского поселения Сафоновского района Смоленской области в отставку в связи с утратой доверия осуществляется в соответствии со статьей  74.1 Федерального закона от 06.10.2003 № 131-ФЗ «Об общих принципах организации местного самоуправления в Российской Федерации».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3E6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B73E6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которому стало </w:t>
      </w:r>
      <w:r w:rsidRPr="00BB73E6">
        <w:rPr>
          <w:rFonts w:ascii="Times New Roman" w:hAnsi="Times New Roman"/>
          <w:sz w:val="28"/>
          <w:szCs w:val="28"/>
        </w:rPr>
        <w:lastRenderedPageBreak/>
        <w:t>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73E6">
        <w:rPr>
          <w:rFonts w:ascii="Times New Roman" w:hAnsi="Times New Roman"/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Советом депутатов </w:t>
      </w: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открытым голосованием, большинством голосов от установленной численности депутатов Совета депутатов </w:t>
      </w:r>
      <w:r w:rsidR="0014436B"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на основании результатов проверки, проведенной депутатской комиссией.</w:t>
      </w:r>
      <w:proofErr w:type="gramEnd"/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Порядок проведения такой проверки определяется нормативным правовым актом Совета депутатов </w:t>
      </w: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области. 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B73E6">
        <w:rPr>
          <w:rFonts w:ascii="Times New Roman" w:hAnsi="Times New Roman"/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BB73E6">
        <w:rPr>
          <w:rFonts w:ascii="Times New Roman" w:hAnsi="Times New Roman"/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73E6">
        <w:rPr>
          <w:rFonts w:ascii="Times New Roman" w:hAnsi="Times New Roman"/>
          <w:sz w:val="28"/>
          <w:szCs w:val="28"/>
        </w:rPr>
        <w:t xml:space="preserve"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</w:t>
      </w:r>
      <w:r w:rsidRPr="00BB73E6">
        <w:rPr>
          <w:rFonts w:ascii="Times New Roman" w:hAnsi="Times New Roman"/>
          <w:sz w:val="28"/>
          <w:szCs w:val="28"/>
        </w:rPr>
        <w:lastRenderedPageBreak/>
        <w:t>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BB73E6">
        <w:rPr>
          <w:rFonts w:ascii="Times New Roman" w:hAnsi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BB73E6" w:rsidRPr="00BB73E6" w:rsidRDefault="00BB73E6" w:rsidP="00BB73E6">
      <w:pPr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BB73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8E34FE" w:rsidRPr="00BB73E6" w:rsidRDefault="008E34FE" w:rsidP="008E34FE">
      <w:pPr>
        <w:rPr>
          <w:rFonts w:ascii="Times New Roman" w:hAnsi="Times New Roman"/>
        </w:rPr>
      </w:pPr>
    </w:p>
    <w:p w:rsidR="00AD7AA4" w:rsidRDefault="00AD7AA4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p w:rsidR="00BB73E6" w:rsidRDefault="00BB73E6">
      <w:pPr>
        <w:rPr>
          <w:rFonts w:ascii="Times New Roman" w:hAnsi="Times New Roman"/>
        </w:rPr>
      </w:pPr>
    </w:p>
    <w:sectPr w:rsidR="00BB73E6" w:rsidSect="00B4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42" w:rsidRDefault="004D4A42" w:rsidP="00CC5E4F">
      <w:r>
        <w:separator/>
      </w:r>
    </w:p>
  </w:endnote>
  <w:endnote w:type="continuationSeparator" w:id="1">
    <w:p w:rsidR="004D4A42" w:rsidRDefault="004D4A42" w:rsidP="00CC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42" w:rsidRDefault="004D4A42" w:rsidP="00CC5E4F">
      <w:r>
        <w:separator/>
      </w:r>
    </w:p>
  </w:footnote>
  <w:footnote w:type="continuationSeparator" w:id="1">
    <w:p w:rsidR="004D4A42" w:rsidRDefault="004D4A42" w:rsidP="00CC5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FE"/>
    <w:rsid w:val="0014436B"/>
    <w:rsid w:val="0027004A"/>
    <w:rsid w:val="004D4A42"/>
    <w:rsid w:val="00524320"/>
    <w:rsid w:val="00562F74"/>
    <w:rsid w:val="005D1C66"/>
    <w:rsid w:val="008C253A"/>
    <w:rsid w:val="008E34FE"/>
    <w:rsid w:val="00AD7AA4"/>
    <w:rsid w:val="00B4190C"/>
    <w:rsid w:val="00BB73E6"/>
    <w:rsid w:val="00CC5E4F"/>
    <w:rsid w:val="00D00523"/>
    <w:rsid w:val="00EB37EF"/>
    <w:rsid w:val="00F2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5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E4F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C5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E4F"/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2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Прокуратура11</dc:creator>
  <cp:lastModifiedBy>администрация</cp:lastModifiedBy>
  <cp:revision>8</cp:revision>
  <dcterms:created xsi:type="dcterms:W3CDTF">2020-03-30T05:20:00Z</dcterms:created>
  <dcterms:modified xsi:type="dcterms:W3CDTF">2020-08-26T09:34:00Z</dcterms:modified>
</cp:coreProperties>
</file>